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/>
        <w:ind w:left="2819" w:right="0" w:firstLine="0"/>
        <w:jc w:val="left"/>
        <w:rPr>
          <w:b/>
          <w:sz w:val="36"/>
        </w:rPr>
      </w:pPr>
    </w:p>
    <w:p>
      <w:pPr>
        <w:spacing w:before="101"/>
        <w:ind w:right="0"/>
        <w:jc w:val="center"/>
        <w:rPr>
          <w:rFonts w:hint="eastAsia" w:ascii="华文楷体" w:hAnsi="华文楷体" w:eastAsia="华文楷体" w:cs="华文楷体"/>
          <w:b/>
          <w:sz w:val="36"/>
          <w:lang w:eastAsia="zh-CN"/>
        </w:rPr>
      </w:pPr>
      <w:r>
        <w:rPr>
          <w:rFonts w:hint="eastAsia" w:ascii="华文楷体" w:hAnsi="华文楷体" w:eastAsia="华文楷体" w:cs="华文楷体"/>
          <w:b/>
          <w:sz w:val="36"/>
        </w:rPr>
        <w:t>2019 曼谷“微留学”文化</w:t>
      </w:r>
      <w:r>
        <w:rPr>
          <w:rFonts w:hint="eastAsia" w:ascii="华文楷体" w:hAnsi="华文楷体" w:eastAsia="华文楷体" w:cs="华文楷体"/>
          <w:b/>
          <w:sz w:val="36"/>
          <w:lang w:val="en-US" w:eastAsia="zh-CN"/>
        </w:rPr>
        <w:t>交流体验</w:t>
      </w:r>
      <w:r>
        <w:rPr>
          <w:rFonts w:hint="eastAsia" w:ascii="华文楷体" w:hAnsi="华文楷体" w:eastAsia="华文楷体" w:cs="华文楷体"/>
          <w:b/>
          <w:sz w:val="36"/>
        </w:rPr>
        <w:t>游学营</w:t>
      </w:r>
    </w:p>
    <w:p>
      <w:pPr>
        <w:pStyle w:val="3"/>
        <w:spacing w:line="240" w:lineRule="auto"/>
        <w:rPr>
          <w:rFonts w:hint="eastAsia" w:ascii="华文楷体" w:hAnsi="华文楷体" w:eastAsia="华文楷体" w:cs="华文楷体"/>
          <w:b/>
          <w:sz w:val="36"/>
        </w:rPr>
      </w:pPr>
    </w:p>
    <w:p>
      <w:pPr>
        <w:pStyle w:val="2"/>
        <w:spacing w:before="254" w:line="240" w:lineRule="auto"/>
        <w:ind w:left="1172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1、项目概述</w:t>
      </w:r>
    </w:p>
    <w:p>
      <w:pPr>
        <w:pStyle w:val="3"/>
        <w:spacing w:before="4" w:line="240" w:lineRule="auto"/>
        <w:ind w:left="932" w:right="572" w:firstLine="720"/>
        <w:jc w:val="both"/>
        <w:rPr>
          <w:rFonts w:hint="eastAsia" w:ascii="华文楷体" w:hAnsi="华文楷体" w:eastAsia="华文楷体" w:cs="华文楷体"/>
          <w:spacing w:val="-8"/>
        </w:rPr>
      </w:pPr>
      <w:r>
        <w:rPr>
          <w:rFonts w:hint="eastAsia" w:ascii="华文楷体" w:hAnsi="华文楷体" w:eastAsia="华文楷体" w:cs="华文楷体"/>
          <w:spacing w:val="-7"/>
        </w:rPr>
        <w:t>优美迷人的热带风光，广博的佛教文化，独有的民间风俗!曼谷，世界第一大 旅游城</w:t>
      </w:r>
      <w:r>
        <w:rPr>
          <w:rFonts w:hint="eastAsia" w:ascii="华文楷体" w:hAnsi="华文楷体" w:eastAsia="华文楷体" w:cs="华文楷体"/>
        </w:rPr>
        <w:t>市、亚洲国际金融中心之一，全球最适宜华人居住的国家，东西方文化的完美融合，在泰国</w:t>
      </w:r>
      <w:r>
        <w:rPr>
          <w:rFonts w:hint="eastAsia" w:ascii="华文楷体" w:hAnsi="华文楷体" w:eastAsia="华文楷体" w:cs="华文楷体"/>
          <w:spacing w:val="-3"/>
        </w:rPr>
        <w:t xml:space="preserve">曼谷学习、生活、工作，已越来越成为全球华人的选择。此次 </w:t>
      </w:r>
      <w:r>
        <w:rPr>
          <w:rFonts w:hint="eastAsia" w:ascii="华文楷体" w:hAnsi="华文楷体" w:eastAsia="华文楷体" w:cs="华文楷体"/>
        </w:rPr>
        <w:t>8</w:t>
      </w:r>
      <w:r>
        <w:rPr>
          <w:rFonts w:hint="eastAsia" w:ascii="华文楷体" w:hAnsi="华文楷体" w:eastAsia="华文楷体" w:cs="华文楷体"/>
          <w:spacing w:val="-8"/>
        </w:rPr>
        <w:t xml:space="preserve"> 日游学之旅带你亲临校园， 融入课堂，提前感受泰国高等学府的魅力，享受曼谷留学学习的乐趣!</w:t>
      </w:r>
    </w:p>
    <w:p>
      <w:pPr>
        <w:pStyle w:val="3"/>
        <w:spacing w:before="2" w:line="240" w:lineRule="auto"/>
        <w:rPr>
          <w:rFonts w:hint="eastAsia" w:ascii="华文楷体" w:hAnsi="华文楷体" w:eastAsia="华文楷体" w:cs="华文楷体"/>
          <w:sz w:val="19"/>
        </w:rPr>
      </w:pPr>
    </w:p>
    <w:p>
      <w:pPr>
        <w:pStyle w:val="2"/>
        <w:spacing w:before="0" w:line="240" w:lineRule="auto"/>
        <w:ind w:left="1412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2、泰国曼谷简介</w:t>
      </w:r>
    </w:p>
    <w:p>
      <w:pPr>
        <w:pStyle w:val="3"/>
        <w:spacing w:before="5" w:line="240" w:lineRule="auto"/>
        <w:ind w:left="932" w:right="572" w:firstLine="480"/>
        <w:jc w:val="both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曼谷，意为“天使之城”，泰国的首都，集悠久文化建筑、传统水上集市、新兴购物天</w:t>
      </w:r>
      <w:r>
        <w:rPr>
          <w:rFonts w:hint="eastAsia" w:ascii="华文楷体" w:hAnsi="华文楷体" w:eastAsia="华文楷体" w:cs="华文楷体"/>
          <w:spacing w:val="-5"/>
        </w:rPr>
        <w:t>堂和天然动物乐园为一体!融合东西方文化，作为“佛教之都”，这座城市不仅有数不尽的寺</w:t>
      </w:r>
      <w:r>
        <w:rPr>
          <w:rFonts w:hint="eastAsia" w:ascii="华文楷体" w:hAnsi="华文楷体" w:eastAsia="华文楷体" w:cs="华文楷体"/>
        </w:rPr>
        <w:t xml:space="preserve">庙，还到处遍布着大型购物商场尽显都市的繁华，繁忙的商业区和安静的小巷交错在一起， </w:t>
      </w:r>
      <w:r>
        <w:rPr>
          <w:rFonts w:hint="eastAsia" w:ascii="华文楷体" w:hAnsi="华文楷体" w:eastAsia="华文楷体" w:cs="华文楷体"/>
          <w:spacing w:val="-6"/>
        </w:rPr>
        <w:t>文化古迹和现代夜生活区域相邻，使得西方文化与泰国传统文化在这里相融。 曼谷就像一个</w:t>
      </w:r>
      <w:r>
        <w:rPr>
          <w:rFonts w:hint="eastAsia" w:ascii="华文楷体" w:hAnsi="华文楷体" w:eastAsia="华文楷体" w:cs="华文楷体"/>
        </w:rPr>
        <w:t>什锦盘，各种文化元素五颜六色地拼凑在了一起。</w:t>
      </w:r>
    </w:p>
    <w:p>
      <w:pPr>
        <w:pStyle w:val="3"/>
        <w:spacing w:before="5" w:line="240" w:lineRule="auto"/>
        <w:ind w:left="932" w:right="572" w:firstLine="480"/>
        <w:jc w:val="both"/>
        <w:rPr>
          <w:rFonts w:hint="eastAsia" w:ascii="华文楷体" w:hAnsi="华文楷体" w:eastAsia="华文楷体" w:cs="华文楷体"/>
        </w:rPr>
      </w:pPr>
    </w:p>
    <w:p>
      <w:pPr>
        <w:pStyle w:val="3"/>
        <w:spacing w:before="3" w:line="240" w:lineRule="auto"/>
        <w:rPr>
          <w:rFonts w:hint="eastAsia" w:ascii="华文楷体" w:hAnsi="华文楷体" w:eastAsia="华文楷体" w:cs="华文楷体"/>
          <w:sz w:val="19"/>
        </w:rPr>
      </w:pPr>
    </w:p>
    <w:p>
      <w:pPr>
        <w:pStyle w:val="2"/>
        <w:spacing w:before="1" w:line="240" w:lineRule="auto"/>
        <w:ind w:left="1232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3、游学特色课题设计</w:t>
      </w:r>
    </w:p>
    <w:p>
      <w:pPr>
        <w:spacing w:before="4" w:line="240" w:lineRule="auto"/>
        <w:ind w:left="1472" w:right="0" w:firstLine="0"/>
        <w:jc w:val="left"/>
        <w:rPr>
          <w:rFonts w:hint="eastAsia" w:ascii="华文楷体" w:hAnsi="华文楷体" w:eastAsia="华文楷体" w:cs="华文楷体"/>
          <w:b/>
          <w:sz w:val="24"/>
        </w:rPr>
      </w:pPr>
      <w:r>
        <w:rPr>
          <w:rFonts w:hint="eastAsia" w:ascii="华文楷体" w:hAnsi="华文楷体" w:eastAsia="华文楷体" w:cs="华文楷体"/>
          <w:b/>
          <w:sz w:val="24"/>
        </w:rPr>
        <w:t>①博仁大学“微留学”体验</w:t>
      </w:r>
    </w:p>
    <w:p>
      <w:pPr>
        <w:pStyle w:val="3"/>
        <w:spacing w:before="4" w:line="240" w:lineRule="auto"/>
        <w:ind w:left="932" w:right="611" w:firstLine="480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博仁大学泰国知名学府，与朱拉隆功大学、清迈大学共同被教育部授予“高等教育质量认证最佳奖”，以经贸教育为主，是泰国私立大学商科类第一，在人文、社会管理学科等领域有突出优势。同学们将学习如何应对国际形势变化，成为开阔国际视野的人才。</w:t>
      </w:r>
    </w:p>
    <w:p>
      <w:pPr>
        <w:pStyle w:val="2"/>
        <w:spacing w:line="240" w:lineRule="auto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②泰国文化礼仪学习</w:t>
      </w:r>
    </w:p>
    <w:p>
      <w:pPr>
        <w:pStyle w:val="3"/>
        <w:spacing w:before="4" w:line="240" w:lineRule="auto"/>
        <w:ind w:left="932" w:right="611" w:firstLine="480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泰国是一个十分注重礼仪规范的国家，在公开的场合下，人人都显得温文尔雅，遵守社会规范。同学们将入乡随俗，学习泰国礼仪，了解泰国文化风俗与社交禁忌，尊重中泰文化差异， 泰国花环制作，学习泰国传统的舞蹈课程，感受泰国舞蹈的热情和魅力。</w:t>
      </w:r>
    </w:p>
    <w:p>
      <w:pPr>
        <w:pStyle w:val="2"/>
        <w:spacing w:line="240" w:lineRule="auto"/>
        <w:ind w:left="1352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③基础泰语流利说</w:t>
      </w:r>
    </w:p>
    <w:p>
      <w:pPr>
        <w:pStyle w:val="3"/>
        <w:spacing w:before="4" w:line="240" w:lineRule="auto"/>
        <w:ind w:left="932" w:right="611" w:firstLine="480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同学们将在老师的带领下，学习基础泰语课程，用泰语进行简单问候交流练习，感受泰语语言魅力，了解泰语的历史起源与发展。</w:t>
      </w:r>
    </w:p>
    <w:p>
      <w:pPr>
        <w:pStyle w:val="2"/>
        <w:spacing w:before="3" w:line="240" w:lineRule="auto"/>
        <w:ind w:left="1295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④人文城市体验之旅</w:t>
      </w:r>
    </w:p>
    <w:p>
      <w:pPr>
        <w:pStyle w:val="3"/>
        <w:spacing w:before="4" w:line="240" w:lineRule="auto"/>
        <w:ind w:left="932" w:right="572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  <w:spacing w:val="-8"/>
        </w:rPr>
        <w:t>游览曼谷的大皇官、市中心、</w:t>
      </w:r>
      <w:r>
        <w:rPr>
          <w:rFonts w:hint="eastAsia" w:ascii="华文楷体" w:hAnsi="华文楷体" w:eastAsia="华文楷体" w:cs="华文楷体"/>
          <w:spacing w:val="-8"/>
          <w:lang w:val="en-US" w:eastAsia="zh-CN"/>
        </w:rPr>
        <w:t>皇室度假胜地华欣小镇，</w:t>
      </w:r>
      <w:r>
        <w:rPr>
          <w:rFonts w:hint="eastAsia" w:ascii="华文楷体" w:hAnsi="华文楷体" w:eastAsia="华文楷体" w:cs="华文楷体"/>
          <w:spacing w:val="-8"/>
        </w:rPr>
        <w:t>,感受泰国的风土人情，慢慢体会精致而又真切</w:t>
      </w:r>
      <w:r>
        <w:rPr>
          <w:rFonts w:hint="eastAsia" w:ascii="华文楷体" w:hAnsi="华文楷体" w:eastAsia="华文楷体" w:cs="华文楷体"/>
        </w:rPr>
        <w:t>泰国生活。</w:t>
      </w:r>
    </w:p>
    <w:p>
      <w:pPr>
        <w:pStyle w:val="3"/>
        <w:spacing w:before="3"/>
        <w:rPr>
          <w:sz w:val="19"/>
        </w:rPr>
      </w:pPr>
    </w:p>
    <w:p>
      <w:pPr>
        <w:pStyle w:val="2"/>
        <w:spacing w:before="1"/>
        <w:ind w:left="1232"/>
        <w:rPr>
          <w:rFonts w:hint="default"/>
          <w:sz w:val="20"/>
          <w:lang w:val="en-US"/>
        </w:rPr>
      </w:pPr>
      <w:r>
        <w:rPr>
          <w:rFonts w:hint="eastAsia"/>
          <w:sz w:val="20"/>
          <w:lang w:val="en-US" w:eastAsia="zh-CN"/>
        </w:rPr>
        <w:t>参考行程：2019年7月中旬（待定）</w:t>
      </w: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199390</wp:posOffset>
                </wp:positionH>
                <wp:positionV relativeFrom="paragraph">
                  <wp:posOffset>45720</wp:posOffset>
                </wp:positionV>
                <wp:extent cx="7092950" cy="76784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7678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7pt;margin-top:3.6pt;height:604.6pt;width:558.5pt;mso-position-horizontal-relative:page;z-index:1024;mso-width-relative:page;mso-height-relative:page;" filled="f" stroked="f" coordsize="21600,21600" o:gfxdata="UEsDBAoAAAAAAIdO4kAAAAAAAAAAAAAAAAAEAAAAZHJzL1BLAwQUAAAACACHTuJAOnuFVtkAAAAK&#10;AQAADwAAAGRycy9kb3ducmV2LnhtbE2PzU7DMBCE70i8g7WVuFE7IQoljVMhBCckRBoOHJ3YTazG&#10;6xC7P7w92xO97e6MZr8pN2c3sqOZg/UoIVkKYAY7ry32Er6at/sVsBAVajV6NBJ+TYBNdXtTqkL7&#10;E9bmuI09oxAMhZIwxDgVnIduME6FpZ8Mkrbzs1OR1rnnelYnCncjT4XIuVMW6cOgJvMymG6/PTgJ&#10;z99Yv9qfj/az3tW2aZ4Evud7Ke8WiVgDi+Yc/81wwSd0qIip9QfUgY0SHpKMnBIeU2AXOclWdGhp&#10;SpM8A16V/LpC9QdQSwMEFAAAAAgAh07iQHfPCbipAQAALgMAAA4AAABkcnMvZTJvRG9jLnhtbK1S&#10;S27bMBDdF8gdCO5rKUIdx4LlAEWQIEDQBkhyAJoiLQIkhyAZS75Ae4Ossuk+5/I5OqQtp0h2QTfU&#10;aD6P773h4mIwmmyEDwpsQ08nJSXCcmiVXTf08eHq6zklITLbMg1WNHQrAr1YnnxZ9K4WFXSgW+EJ&#10;gthQ966hXYyuLorAO2FYmIATFosSvGERf/26aD3rEd3ooirLs6IH3zoPXISA2ct9kS4zvpSCx59S&#10;BhGJbihyi/n0+Vyls1guWL32zHWKH2iwT7AwTFm89Ah1ySIjT159gDKKewgg44SDKUBKxUXWgGpO&#10;y3dq7jvmRNaC5gR3tCn8P1j+Y3PniWobWlFimcEV7Z5/715ed39+kSrZ07tQY9e9w744fIcB1zzm&#10;AyaT6kF6k76oh2Adjd4ezRVDJByTs3JezadY4libnc3Ov1XZ/uJt3PkQrwUYkoKGetxeNpVtbkNE&#10;Ktg6tqTbLFwprfMGtSV9Q+fTapoHjhWc0BYHk4g92RTFYTUclK2g3aIwfWPR1PRAxsCPwWoMnpxX&#10;6w55ZfkZEpeSWR0eUNr6v//54rdnvvw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nuFVtkAAAAK&#10;AQAADwAAAAAAAAABACAAAAAiAAAAZHJzL2Rvd25yZXYueG1sUEsBAhQAFAAAAAgAh07iQHfPCbip&#10;AQAAL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tbl>
      <w:tblPr>
        <w:tblStyle w:val="4"/>
        <w:tblW w:w="108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1498"/>
        <w:gridCol w:w="4444"/>
        <w:gridCol w:w="3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578" w:type="dxa"/>
          </w:tcPr>
          <w:p>
            <w:pPr>
              <w:pStyle w:val="8"/>
              <w:spacing w:line="303" w:lineRule="exact"/>
              <w:ind w:left="407" w:right="400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日期</w:t>
            </w:r>
          </w:p>
        </w:tc>
        <w:tc>
          <w:tcPr>
            <w:tcW w:w="1498" w:type="dxa"/>
          </w:tcPr>
          <w:p>
            <w:pPr>
              <w:pStyle w:val="8"/>
              <w:spacing w:line="303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时间</w:t>
            </w:r>
          </w:p>
        </w:tc>
        <w:tc>
          <w:tcPr>
            <w:tcW w:w="4444" w:type="dxa"/>
          </w:tcPr>
          <w:p>
            <w:pPr>
              <w:pStyle w:val="8"/>
              <w:spacing w:line="303" w:lineRule="exact"/>
              <w:ind w:left="1481" w:right="1473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活动</w:t>
            </w:r>
          </w:p>
        </w:tc>
        <w:tc>
          <w:tcPr>
            <w:tcW w:w="3379" w:type="dxa"/>
          </w:tcPr>
          <w:p>
            <w:pPr>
              <w:pStyle w:val="8"/>
              <w:spacing w:line="303" w:lineRule="exact"/>
              <w:ind w:left="1228" w:right="1219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78" w:type="dxa"/>
          </w:tcPr>
          <w:p>
            <w:pPr>
              <w:pStyle w:val="8"/>
              <w:spacing w:before="17" w:line="305" w:lineRule="exact"/>
              <w:ind w:left="407" w:right="400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第一天</w:t>
            </w:r>
          </w:p>
        </w:tc>
        <w:tc>
          <w:tcPr>
            <w:tcW w:w="1498" w:type="dxa"/>
          </w:tcPr>
          <w:p>
            <w:pPr>
              <w:pStyle w:val="8"/>
              <w:spacing w:before="17" w:line="305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飞曼谷</w:t>
            </w:r>
          </w:p>
        </w:tc>
        <w:tc>
          <w:tcPr>
            <w:tcW w:w="4444" w:type="dxa"/>
          </w:tcPr>
          <w:p>
            <w:pPr>
              <w:pStyle w:val="8"/>
              <w:spacing w:before="17" w:line="305" w:lineRule="exact"/>
              <w:ind w:left="361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到达学校安排住宿 购买生活用品等</w:t>
            </w:r>
          </w:p>
        </w:tc>
        <w:tc>
          <w:tcPr>
            <w:tcW w:w="3379" w:type="dxa"/>
          </w:tcPr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78" w:type="dxa"/>
            <w:vMerge w:val="restart"/>
          </w:tcPr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</w:p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</w:p>
          <w:p>
            <w:pPr>
              <w:pStyle w:val="8"/>
              <w:spacing w:before="5"/>
              <w:rPr>
                <w:rFonts w:hint="eastAsia" w:ascii="华文楷体" w:hAnsi="华文楷体" w:eastAsia="华文楷体" w:cs="华文楷体"/>
                <w:color w:val="auto"/>
                <w:sz w:val="20"/>
              </w:rPr>
            </w:pPr>
          </w:p>
          <w:p>
            <w:pPr>
              <w:pStyle w:val="8"/>
              <w:spacing w:before="0"/>
              <w:ind w:left="427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第二天</w:t>
            </w:r>
          </w:p>
        </w:tc>
        <w:tc>
          <w:tcPr>
            <w:tcW w:w="1498" w:type="dxa"/>
          </w:tcPr>
          <w:p>
            <w:pPr>
              <w:pStyle w:val="8"/>
              <w:spacing w:line="304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7：00-8：30</w:t>
            </w:r>
          </w:p>
        </w:tc>
        <w:tc>
          <w:tcPr>
            <w:tcW w:w="4444" w:type="dxa"/>
          </w:tcPr>
          <w:p>
            <w:pPr>
              <w:pStyle w:val="8"/>
              <w:spacing w:line="304" w:lineRule="exact"/>
              <w:ind w:left="1481" w:right="1473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早餐时间</w:t>
            </w:r>
          </w:p>
        </w:tc>
        <w:tc>
          <w:tcPr>
            <w:tcW w:w="3379" w:type="dxa"/>
          </w:tcPr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line="303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10:00-12:00</w:t>
            </w:r>
          </w:p>
        </w:tc>
        <w:tc>
          <w:tcPr>
            <w:tcW w:w="4444" w:type="dxa"/>
          </w:tcPr>
          <w:p>
            <w:pPr>
              <w:pStyle w:val="8"/>
              <w:spacing w:line="303" w:lineRule="exact"/>
              <w:ind w:left="661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博仁大学生活体验之手工制作</w:t>
            </w:r>
          </w:p>
        </w:tc>
        <w:tc>
          <w:tcPr>
            <w:tcW w:w="3379" w:type="dxa"/>
          </w:tcPr>
          <w:p>
            <w:pPr>
              <w:pStyle w:val="8"/>
              <w:spacing w:before="31"/>
              <w:ind w:left="587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2"/>
              </w:rPr>
              <w:t>象征友好、热情、团结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before="17" w:line="305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12:00-14:00</w:t>
            </w:r>
          </w:p>
        </w:tc>
        <w:tc>
          <w:tcPr>
            <w:tcW w:w="4444" w:type="dxa"/>
          </w:tcPr>
          <w:p>
            <w:pPr>
              <w:pStyle w:val="8"/>
              <w:spacing w:before="17" w:line="305" w:lineRule="exact"/>
              <w:ind w:left="1481" w:right="1473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欢迎午宴</w:t>
            </w:r>
          </w:p>
        </w:tc>
        <w:tc>
          <w:tcPr>
            <w:tcW w:w="3379" w:type="dxa"/>
          </w:tcPr>
          <w:p>
            <w:pPr>
              <w:pStyle w:val="8"/>
              <w:spacing w:before="32"/>
              <w:ind w:left="1228" w:right="1221"/>
              <w:jc w:val="center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2"/>
              </w:rPr>
              <w:t>统一安排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before="174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14:00-16:30</w:t>
            </w:r>
          </w:p>
        </w:tc>
        <w:tc>
          <w:tcPr>
            <w:tcW w:w="4444" w:type="dxa"/>
          </w:tcPr>
          <w:p>
            <w:pPr>
              <w:pStyle w:val="8"/>
              <w:spacing w:before="174"/>
              <w:ind w:left="1481" w:right="1473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参观博仁大学</w:t>
            </w:r>
          </w:p>
        </w:tc>
        <w:tc>
          <w:tcPr>
            <w:tcW w:w="3379" w:type="dxa"/>
          </w:tcPr>
          <w:p>
            <w:pPr>
              <w:pStyle w:val="8"/>
              <w:spacing w:before="2" w:line="310" w:lineRule="atLeast"/>
              <w:ind w:left="148" w:right="2" w:hanging="135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pacing w:val="-16"/>
                <w:sz w:val="22"/>
              </w:rPr>
              <w:t>校史馆、《栀子花开》电影拍摄地图</w:t>
            </w:r>
            <w:r>
              <w:rPr>
                <w:rFonts w:hint="eastAsia" w:ascii="华文楷体" w:hAnsi="华文楷体" w:eastAsia="华文楷体" w:cs="华文楷体"/>
                <w:color w:val="auto"/>
                <w:spacing w:val="-5"/>
                <w:sz w:val="22"/>
              </w:rPr>
              <w:t>书馆、健身中心、室内体育馆等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line="303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16:30-19：00</w:t>
            </w:r>
          </w:p>
        </w:tc>
        <w:tc>
          <w:tcPr>
            <w:tcW w:w="4444" w:type="dxa"/>
          </w:tcPr>
          <w:p>
            <w:pPr>
              <w:pStyle w:val="8"/>
              <w:spacing w:line="303" w:lineRule="exact"/>
              <w:ind w:left="1141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校内自由活动、晚餐</w:t>
            </w:r>
          </w:p>
        </w:tc>
        <w:tc>
          <w:tcPr>
            <w:tcW w:w="3379" w:type="dxa"/>
          </w:tcPr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578" w:type="dxa"/>
            <w:vMerge w:val="restart"/>
          </w:tcPr>
          <w:p>
            <w:pPr>
              <w:pStyle w:val="8"/>
              <w:spacing w:before="7"/>
              <w:rPr>
                <w:rFonts w:hint="eastAsia" w:ascii="华文楷体" w:hAnsi="华文楷体" w:eastAsia="华文楷体" w:cs="华文楷体"/>
                <w:color w:val="auto"/>
                <w:sz w:val="32"/>
              </w:rPr>
            </w:pPr>
          </w:p>
          <w:p>
            <w:pPr>
              <w:pStyle w:val="8"/>
              <w:spacing w:before="1"/>
              <w:ind w:left="427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第三天</w:t>
            </w:r>
          </w:p>
        </w:tc>
        <w:tc>
          <w:tcPr>
            <w:tcW w:w="1498" w:type="dxa"/>
          </w:tcPr>
          <w:p>
            <w:pPr>
              <w:pStyle w:val="8"/>
              <w:spacing w:before="41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7：00-8：30</w:t>
            </w:r>
          </w:p>
        </w:tc>
        <w:tc>
          <w:tcPr>
            <w:tcW w:w="4444" w:type="dxa"/>
          </w:tcPr>
          <w:p>
            <w:pPr>
              <w:pStyle w:val="8"/>
              <w:spacing w:before="41"/>
              <w:ind w:left="1481" w:right="1473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早餐时间</w:t>
            </w:r>
          </w:p>
        </w:tc>
        <w:tc>
          <w:tcPr>
            <w:tcW w:w="3379" w:type="dxa"/>
          </w:tcPr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before="40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9:00-12:00</w:t>
            </w:r>
          </w:p>
        </w:tc>
        <w:tc>
          <w:tcPr>
            <w:tcW w:w="4444" w:type="dxa"/>
          </w:tcPr>
          <w:p>
            <w:pPr>
              <w:pStyle w:val="8"/>
              <w:spacing w:before="40"/>
              <w:ind w:left="1141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泰国传统文化体验课</w:t>
            </w:r>
          </w:p>
        </w:tc>
        <w:tc>
          <w:tcPr>
            <w:tcW w:w="3379" w:type="dxa"/>
          </w:tcPr>
          <w:p>
            <w:pPr>
              <w:pStyle w:val="8"/>
              <w:spacing w:before="53"/>
              <w:ind w:left="37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2"/>
              </w:rPr>
              <w:t>泰国传统文化礼仪学习、泰语学习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line="304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14:00-16:30</w:t>
            </w:r>
          </w:p>
        </w:tc>
        <w:tc>
          <w:tcPr>
            <w:tcW w:w="4444" w:type="dxa"/>
          </w:tcPr>
          <w:p>
            <w:pPr>
              <w:pStyle w:val="8"/>
              <w:spacing w:line="304" w:lineRule="exact"/>
              <w:ind w:left="1141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泰国传统文化舞蹈课</w:t>
            </w:r>
          </w:p>
        </w:tc>
        <w:tc>
          <w:tcPr>
            <w:tcW w:w="3379" w:type="dxa"/>
          </w:tcPr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78" w:type="dxa"/>
            <w:vMerge w:val="restart"/>
          </w:tcPr>
          <w:p>
            <w:pPr>
              <w:pStyle w:val="8"/>
              <w:spacing w:before="10"/>
              <w:rPr>
                <w:rFonts w:hint="eastAsia" w:ascii="华文楷体" w:hAnsi="华文楷体" w:eastAsia="华文楷体" w:cs="华文楷体"/>
                <w:color w:val="auto"/>
                <w:sz w:val="28"/>
              </w:rPr>
            </w:pPr>
          </w:p>
          <w:p>
            <w:pPr>
              <w:pStyle w:val="8"/>
              <w:spacing w:before="0"/>
              <w:ind w:left="427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第四天</w:t>
            </w:r>
          </w:p>
        </w:tc>
        <w:tc>
          <w:tcPr>
            <w:tcW w:w="1498" w:type="dxa"/>
          </w:tcPr>
          <w:p>
            <w:pPr>
              <w:pStyle w:val="8"/>
              <w:spacing w:before="19" w:line="303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7：00-8：00</w:t>
            </w:r>
          </w:p>
        </w:tc>
        <w:tc>
          <w:tcPr>
            <w:tcW w:w="4444" w:type="dxa"/>
          </w:tcPr>
          <w:p>
            <w:pPr>
              <w:pStyle w:val="8"/>
              <w:spacing w:before="19" w:line="303" w:lineRule="exact"/>
              <w:ind w:left="1481" w:right="1473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早餐时间</w:t>
            </w:r>
          </w:p>
        </w:tc>
        <w:tc>
          <w:tcPr>
            <w:tcW w:w="3379" w:type="dxa"/>
          </w:tcPr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before="17" w:line="305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8:30-11:00</w:t>
            </w:r>
          </w:p>
        </w:tc>
        <w:tc>
          <w:tcPr>
            <w:tcW w:w="4444" w:type="dxa"/>
          </w:tcPr>
          <w:p>
            <w:pPr>
              <w:pStyle w:val="8"/>
              <w:spacing w:before="17" w:line="305" w:lineRule="exact"/>
              <w:ind w:left="1381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参观泰国博物馆</w:t>
            </w:r>
          </w:p>
        </w:tc>
        <w:tc>
          <w:tcPr>
            <w:tcW w:w="3379" w:type="dxa"/>
            <w:vMerge w:val="restart"/>
          </w:tcPr>
          <w:p>
            <w:pPr>
              <w:pStyle w:val="8"/>
              <w:spacing w:before="2"/>
              <w:rPr>
                <w:rFonts w:hint="eastAsia" w:ascii="华文楷体" w:hAnsi="华文楷体" w:eastAsia="华文楷体" w:cs="华文楷体"/>
                <w:color w:val="auto"/>
                <w:sz w:val="16"/>
              </w:rPr>
            </w:pPr>
          </w:p>
          <w:p>
            <w:pPr>
              <w:pStyle w:val="8"/>
              <w:spacing w:before="1"/>
              <w:ind w:left="808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2"/>
              </w:rPr>
              <w:t>了解泰国历史文化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line="304" w:lineRule="exact"/>
              <w:ind w:left="8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pacing w:val="-8"/>
                <w:sz w:val="24"/>
              </w:rPr>
              <w:t>13:00--17：00</w:t>
            </w:r>
          </w:p>
        </w:tc>
        <w:tc>
          <w:tcPr>
            <w:tcW w:w="4444" w:type="dxa"/>
          </w:tcPr>
          <w:p>
            <w:pPr>
              <w:pStyle w:val="8"/>
              <w:spacing w:line="304" w:lineRule="exact"/>
              <w:ind w:left="541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参观大皇宫、水上市场、湄南河</w:t>
            </w:r>
          </w:p>
        </w:tc>
        <w:tc>
          <w:tcPr>
            <w:tcW w:w="3379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78" w:type="dxa"/>
            <w:vMerge w:val="restart"/>
          </w:tcPr>
          <w:p>
            <w:pPr>
              <w:pStyle w:val="8"/>
              <w:spacing w:before="10"/>
              <w:rPr>
                <w:rFonts w:hint="eastAsia" w:ascii="华文楷体" w:hAnsi="华文楷体" w:eastAsia="华文楷体" w:cs="华文楷体"/>
                <w:color w:val="auto"/>
                <w:sz w:val="28"/>
              </w:rPr>
            </w:pPr>
          </w:p>
          <w:p>
            <w:pPr>
              <w:pStyle w:val="8"/>
              <w:spacing w:before="0"/>
              <w:ind w:left="427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第五天</w:t>
            </w:r>
          </w:p>
        </w:tc>
        <w:tc>
          <w:tcPr>
            <w:tcW w:w="1498" w:type="dxa"/>
          </w:tcPr>
          <w:p>
            <w:pPr>
              <w:pStyle w:val="8"/>
              <w:spacing w:before="19" w:line="303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7：00-8：00</w:t>
            </w:r>
          </w:p>
        </w:tc>
        <w:tc>
          <w:tcPr>
            <w:tcW w:w="4444" w:type="dxa"/>
          </w:tcPr>
          <w:p>
            <w:pPr>
              <w:pStyle w:val="8"/>
              <w:spacing w:before="19" w:line="303" w:lineRule="exact"/>
              <w:ind w:left="1481" w:right="1473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早餐时间</w:t>
            </w:r>
          </w:p>
        </w:tc>
        <w:tc>
          <w:tcPr>
            <w:tcW w:w="3379" w:type="dxa"/>
          </w:tcPr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before="17" w:line="305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8:10-11:00</w:t>
            </w:r>
          </w:p>
        </w:tc>
        <w:tc>
          <w:tcPr>
            <w:tcW w:w="4444" w:type="dxa"/>
          </w:tcPr>
          <w:p>
            <w:pPr>
              <w:pStyle w:val="8"/>
              <w:spacing w:before="17" w:line="305" w:lineRule="exact"/>
              <w:ind w:left="301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前往泰国皇家度假胜地——华欣小城</w:t>
            </w:r>
          </w:p>
        </w:tc>
        <w:tc>
          <w:tcPr>
            <w:tcW w:w="3379" w:type="dxa"/>
            <w:vMerge w:val="restart"/>
          </w:tcPr>
          <w:p>
            <w:pPr>
              <w:pStyle w:val="8"/>
              <w:spacing w:before="2"/>
              <w:rPr>
                <w:rFonts w:hint="eastAsia" w:ascii="华文楷体" w:hAnsi="华文楷体" w:eastAsia="华文楷体" w:cs="华文楷体"/>
                <w:color w:val="auto"/>
                <w:sz w:val="16"/>
              </w:rPr>
            </w:pPr>
          </w:p>
          <w:p>
            <w:pPr>
              <w:pStyle w:val="8"/>
              <w:spacing w:before="0"/>
              <w:ind w:left="587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2"/>
              </w:rPr>
              <w:t>泰国城市人文风情体验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line="304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12:00-17:00</w:t>
            </w:r>
          </w:p>
        </w:tc>
        <w:tc>
          <w:tcPr>
            <w:tcW w:w="4444" w:type="dxa"/>
          </w:tcPr>
          <w:p>
            <w:pPr>
              <w:pStyle w:val="8"/>
              <w:spacing w:line="304" w:lineRule="exact"/>
              <w:ind w:left="181"/>
              <w:jc w:val="left"/>
              <w:rPr>
                <w:rFonts w:hint="eastAsia" w:ascii="华文楷体" w:hAnsi="华文楷体" w:eastAsia="华文楷体" w:cs="华文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2"/>
                <w:szCs w:val="21"/>
              </w:rPr>
              <w:t>海边小组活动（沙滩排球、拔河或骑马</w:t>
            </w:r>
            <w:r>
              <w:rPr>
                <w:rFonts w:hint="eastAsia" w:ascii="华文楷体" w:hAnsi="华文楷体" w:eastAsia="华文楷体" w:cs="华文楷体"/>
                <w:color w:val="auto"/>
                <w:spacing w:val="-12"/>
                <w:sz w:val="22"/>
                <w:szCs w:val="21"/>
              </w:rPr>
              <w:t>）</w:t>
            </w:r>
          </w:p>
        </w:tc>
        <w:tc>
          <w:tcPr>
            <w:tcW w:w="3379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78" w:type="dxa"/>
            <w:vMerge w:val="restart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  <w:lang w:val="en-US" w:eastAsia="zh-CN"/>
              </w:rPr>
              <w:t>第六天第六天</w:t>
            </w:r>
          </w:p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  <w:lang w:val="en-US" w:eastAsia="zh-CN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  <w:lang w:val="en-US" w:eastAsia="zh-CN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  <w:lang w:val="en-US" w:eastAsia="zh-CN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  <w:lang w:val="en-US" w:eastAsia="zh-CN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  <w:lang w:val="en-US" w:eastAsia="zh-CN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第六天</w:t>
            </w:r>
          </w:p>
        </w:tc>
        <w:tc>
          <w:tcPr>
            <w:tcW w:w="1498" w:type="dxa"/>
            <w:vAlign w:val="top"/>
          </w:tcPr>
          <w:p>
            <w:pPr>
              <w:pStyle w:val="8"/>
              <w:spacing w:before="17" w:line="305" w:lineRule="exact"/>
              <w:ind w:left="7" w:leftChars="0" w:right="0" w:rightChars="0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8:10-11:00</w:t>
            </w:r>
          </w:p>
        </w:tc>
        <w:tc>
          <w:tcPr>
            <w:tcW w:w="4444" w:type="dxa"/>
          </w:tcPr>
          <w:p>
            <w:pPr>
              <w:pStyle w:val="8"/>
              <w:spacing w:line="304" w:lineRule="exact"/>
              <w:ind w:left="181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lang w:val="en-US" w:eastAsia="zh-CN"/>
              </w:rPr>
              <w:t>自由活动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78" w:type="dxa"/>
            <w:vMerge w:val="continue"/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8"/>
              <w:spacing w:line="304" w:lineRule="exact"/>
              <w:ind w:left="7" w:leftChars="0" w:right="0" w:rightChars="0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12:00-17:00</w:t>
            </w:r>
          </w:p>
        </w:tc>
        <w:tc>
          <w:tcPr>
            <w:tcW w:w="4444" w:type="dxa"/>
          </w:tcPr>
          <w:p>
            <w:pPr>
              <w:pStyle w:val="8"/>
              <w:spacing w:line="304" w:lineRule="exact"/>
              <w:ind w:left="181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参观地中海风情小镇——圣托里尼乐园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78" w:type="dxa"/>
            <w:vMerge w:val="restart"/>
          </w:tcPr>
          <w:p>
            <w:pPr>
              <w:pStyle w:val="8"/>
              <w:spacing w:before="9"/>
              <w:rPr>
                <w:rFonts w:hint="eastAsia" w:ascii="华文楷体" w:hAnsi="华文楷体" w:eastAsia="华文楷体" w:cs="华文楷体"/>
                <w:color w:val="auto"/>
                <w:sz w:val="29"/>
              </w:rPr>
            </w:pPr>
          </w:p>
          <w:p>
            <w:pPr>
              <w:pStyle w:val="8"/>
              <w:spacing w:before="1"/>
              <w:ind w:left="427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第</w:t>
            </w:r>
            <w:r>
              <w:rPr>
                <w:rFonts w:hint="eastAsia" w:ascii="华文楷体" w:hAnsi="华文楷体" w:eastAsia="华文楷体" w:cs="华文楷体"/>
                <w:color w:val="auto"/>
                <w:sz w:val="24"/>
                <w:lang w:val="en-US" w:eastAsia="zh-CN"/>
              </w:rPr>
              <w:t>七</w:t>
            </w: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天</w:t>
            </w:r>
          </w:p>
        </w:tc>
        <w:tc>
          <w:tcPr>
            <w:tcW w:w="1498" w:type="dxa"/>
          </w:tcPr>
          <w:p>
            <w:pPr>
              <w:pStyle w:val="8"/>
              <w:spacing w:before="21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7：00-8：30</w:t>
            </w:r>
          </w:p>
        </w:tc>
        <w:tc>
          <w:tcPr>
            <w:tcW w:w="4444" w:type="dxa"/>
          </w:tcPr>
          <w:p>
            <w:pPr>
              <w:pStyle w:val="8"/>
              <w:spacing w:before="21"/>
              <w:ind w:left="1481" w:right="1473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早餐时间</w:t>
            </w:r>
          </w:p>
        </w:tc>
        <w:tc>
          <w:tcPr>
            <w:tcW w:w="3379" w:type="dxa"/>
          </w:tcPr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before="21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8:00-12:00</w:t>
            </w:r>
          </w:p>
        </w:tc>
        <w:tc>
          <w:tcPr>
            <w:tcW w:w="4444" w:type="dxa"/>
          </w:tcPr>
          <w:p>
            <w:pPr>
              <w:pStyle w:val="8"/>
              <w:spacing w:before="21"/>
              <w:ind w:left="135" w:right="-29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lang w:val="en-US" w:eastAsia="zh-CN"/>
              </w:rPr>
              <w:t>去往华欣沙发里乐园</w:t>
            </w:r>
          </w:p>
        </w:tc>
        <w:tc>
          <w:tcPr>
            <w:tcW w:w="3379" w:type="dxa"/>
          </w:tcPr>
          <w:p>
            <w:pPr>
              <w:pStyle w:val="8"/>
              <w:spacing w:before="34"/>
              <w:ind w:left="479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2"/>
              </w:rPr>
              <w:t>增进团队友谊，促进团结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before="21"/>
              <w:ind w:left="8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pacing w:val="-9"/>
                <w:sz w:val="24"/>
              </w:rPr>
              <w:t>14：00-17：00</w:t>
            </w:r>
          </w:p>
        </w:tc>
        <w:tc>
          <w:tcPr>
            <w:tcW w:w="4444" w:type="dxa"/>
          </w:tcPr>
          <w:p>
            <w:pPr>
              <w:pStyle w:val="8"/>
              <w:spacing w:before="21"/>
              <w:ind w:left="1481" w:right="1473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返回曼谷</w:t>
            </w:r>
          </w:p>
        </w:tc>
        <w:tc>
          <w:tcPr>
            <w:tcW w:w="3379" w:type="dxa"/>
          </w:tcPr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578" w:type="dxa"/>
            <w:vMerge w:val="restart"/>
          </w:tcPr>
          <w:p>
            <w:pPr>
              <w:pStyle w:val="8"/>
              <w:spacing w:before="1"/>
              <w:rPr>
                <w:rFonts w:hint="eastAsia" w:ascii="华文楷体" w:hAnsi="华文楷体" w:eastAsia="华文楷体" w:cs="华文楷体"/>
                <w:color w:val="auto"/>
                <w:sz w:val="25"/>
              </w:rPr>
            </w:pPr>
          </w:p>
          <w:p>
            <w:pPr>
              <w:pStyle w:val="8"/>
              <w:spacing w:before="0"/>
              <w:ind w:left="427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第</w:t>
            </w:r>
            <w:r>
              <w:rPr>
                <w:rFonts w:hint="eastAsia" w:ascii="华文楷体" w:hAnsi="华文楷体" w:eastAsia="华文楷体" w:cs="华文楷体"/>
                <w:color w:val="auto"/>
                <w:sz w:val="24"/>
                <w:lang w:val="en-US" w:eastAsia="zh-CN"/>
              </w:rPr>
              <w:t>八</w:t>
            </w: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天</w:t>
            </w:r>
          </w:p>
        </w:tc>
        <w:tc>
          <w:tcPr>
            <w:tcW w:w="1498" w:type="dxa"/>
          </w:tcPr>
          <w:p>
            <w:pPr>
              <w:pStyle w:val="8"/>
              <w:spacing w:before="86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9:00-10:00</w:t>
            </w:r>
          </w:p>
        </w:tc>
        <w:tc>
          <w:tcPr>
            <w:tcW w:w="4444" w:type="dxa"/>
          </w:tcPr>
          <w:p>
            <w:pPr>
              <w:pStyle w:val="8"/>
              <w:spacing w:before="86"/>
              <w:ind w:left="781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结业典礼（颁发结业证书）</w:t>
            </w:r>
          </w:p>
        </w:tc>
        <w:tc>
          <w:tcPr>
            <w:tcW w:w="3379" w:type="dxa"/>
          </w:tcPr>
          <w:p>
            <w:pPr>
              <w:pStyle w:val="8"/>
              <w:spacing w:before="99"/>
              <w:ind w:left="1115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2"/>
              </w:rPr>
              <w:t>格乐大学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8"/>
              <w:spacing w:before="78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10:00---</w:t>
            </w:r>
          </w:p>
        </w:tc>
        <w:tc>
          <w:tcPr>
            <w:tcW w:w="4444" w:type="dxa"/>
          </w:tcPr>
          <w:p>
            <w:pPr>
              <w:pStyle w:val="8"/>
              <w:spacing w:before="78"/>
              <w:ind w:left="181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暹罗广场或 kingpower 皇权免税店购物</w:t>
            </w:r>
          </w:p>
        </w:tc>
        <w:tc>
          <w:tcPr>
            <w:tcW w:w="3379" w:type="dxa"/>
          </w:tcPr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78" w:type="dxa"/>
          </w:tcPr>
          <w:p>
            <w:pPr>
              <w:pStyle w:val="8"/>
              <w:spacing w:line="303" w:lineRule="exact"/>
              <w:ind w:left="407" w:right="400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第</w:t>
            </w:r>
            <w:r>
              <w:rPr>
                <w:rFonts w:hint="eastAsia" w:ascii="华文楷体" w:hAnsi="华文楷体" w:eastAsia="华文楷体" w:cs="华文楷体"/>
                <w:color w:val="auto"/>
                <w:sz w:val="24"/>
                <w:lang w:val="en-US" w:eastAsia="zh-CN"/>
              </w:rPr>
              <w:t>九</w:t>
            </w: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天</w:t>
            </w:r>
          </w:p>
        </w:tc>
        <w:tc>
          <w:tcPr>
            <w:tcW w:w="1498" w:type="dxa"/>
          </w:tcPr>
          <w:p>
            <w:pPr>
              <w:pStyle w:val="8"/>
              <w:spacing w:line="303" w:lineRule="exact"/>
              <w:ind w:left="7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8:00-18:00</w:t>
            </w:r>
          </w:p>
        </w:tc>
        <w:tc>
          <w:tcPr>
            <w:tcW w:w="4444" w:type="dxa"/>
          </w:tcPr>
          <w:p>
            <w:pPr>
              <w:pStyle w:val="8"/>
              <w:spacing w:line="303" w:lineRule="exact"/>
              <w:ind w:left="1481" w:right="1473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</w:rPr>
              <w:t>返回重庆</w:t>
            </w:r>
          </w:p>
        </w:tc>
        <w:tc>
          <w:tcPr>
            <w:tcW w:w="3379" w:type="dxa"/>
          </w:tcPr>
          <w:p>
            <w:pPr>
              <w:pStyle w:val="8"/>
              <w:spacing w:before="0"/>
              <w:rPr>
                <w:rFonts w:hint="eastAsia" w:ascii="华文楷体" w:hAnsi="华文楷体" w:eastAsia="华文楷体" w:cs="华文楷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10899" w:type="dxa"/>
            <w:gridSpan w:val="4"/>
          </w:tcPr>
          <w:p>
            <w:pPr>
              <w:pStyle w:val="8"/>
              <w:spacing w:before="17"/>
              <w:ind w:left="494"/>
              <w:rPr>
                <w:rFonts w:hint="eastAsia" w:ascii="华文楷体" w:hAnsi="华文楷体" w:eastAsia="华文楷体" w:cs="华文楷体"/>
                <w:color w:val="auto"/>
                <w:sz w:val="20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0"/>
                <w:szCs w:val="18"/>
              </w:rPr>
              <w:t>备注：交流行程安排过程中，由于一些不可控因素，可能会做适当调整。</w:t>
            </w:r>
          </w:p>
          <w:p>
            <w:pPr>
              <w:pStyle w:val="8"/>
              <w:spacing w:before="4"/>
              <w:ind w:left="974"/>
              <w:rPr>
                <w:rFonts w:hint="eastAsia" w:ascii="华文楷体" w:hAnsi="华文楷体" w:eastAsia="华文楷体" w:cs="华文楷体"/>
                <w:color w:val="auto"/>
                <w:sz w:val="20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0"/>
                <w:szCs w:val="18"/>
              </w:rPr>
              <w:t>（如部分行程计划调整时会提前与老师同学们进行沟通交流）</w:t>
            </w:r>
          </w:p>
          <w:p>
            <w:pPr>
              <w:pStyle w:val="8"/>
              <w:spacing w:before="5"/>
              <w:ind w:left="974"/>
              <w:rPr>
                <w:rFonts w:hint="eastAsia" w:ascii="华文楷体" w:hAnsi="华文楷体" w:eastAsia="华文楷体" w:cs="华文楷体"/>
                <w:color w:val="auto"/>
                <w:sz w:val="20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0"/>
                <w:szCs w:val="18"/>
              </w:rPr>
              <w:t>（8 天费用：</w:t>
            </w:r>
            <w:r>
              <w:rPr>
                <w:rFonts w:hint="eastAsia" w:ascii="华文楷体" w:hAnsi="华文楷体" w:eastAsia="华文楷体" w:cs="华文楷体"/>
                <w:color w:val="auto"/>
                <w:sz w:val="20"/>
                <w:szCs w:val="18"/>
                <w:lang w:val="en-US" w:eastAsia="zh-CN"/>
              </w:rPr>
              <w:t>3200</w:t>
            </w:r>
            <w:r>
              <w:rPr>
                <w:rFonts w:hint="eastAsia" w:ascii="华文楷体" w:hAnsi="华文楷体" w:eastAsia="华文楷体" w:cs="华文楷体"/>
                <w:color w:val="auto"/>
                <w:sz w:val="20"/>
                <w:szCs w:val="18"/>
              </w:rPr>
              <w:t xml:space="preserve"> 元/生）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华文楷体" w:hAnsi="华文楷体" w:eastAsia="华文楷体" w:cs="华文楷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费用包括：①接送机、②签证服务费、③学生宿舍公寓住宿费、④课程费、⑤室外活动车导费、</w:t>
            </w:r>
          </w:p>
          <w:p>
            <w:pPr>
              <w:keepNext w:val="0"/>
              <w:keepLines w:val="0"/>
              <w:widowControl/>
              <w:suppressLineNumbers w:val="0"/>
              <w:ind w:firstLine="900" w:firstLineChars="500"/>
              <w:jc w:val="both"/>
              <w:textAlignment w:val="center"/>
              <w:rPr>
                <w:rFonts w:hint="eastAsia" w:ascii="华文楷体" w:hAnsi="华文楷体" w:eastAsia="华文楷体" w:cs="华文楷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⑥景点门票、⑦学生管理费、⑧保险费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华文楷体" w:hAnsi="华文楷体" w:eastAsia="华文楷体" w:cs="华文楷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以上费用不包括：①机票费、②部分餐饮费及其他个人消费。</w:t>
            </w:r>
          </w:p>
          <w:p>
            <w:pPr>
              <w:pStyle w:val="8"/>
              <w:spacing w:before="4" w:line="305" w:lineRule="exact"/>
              <w:ind w:left="494"/>
              <w:rPr>
                <w:rFonts w:hint="eastAsia" w:ascii="华文楷体" w:hAnsi="华文楷体" w:eastAsia="华文楷体" w:cs="华文楷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机票以实际产生费用为准，往返费用约1000-2200区间，根据学生出团日期与人数略微浮动。</w:t>
            </w:r>
          </w:p>
          <w:p>
            <w:pPr>
              <w:rPr>
                <w:rFonts w:hint="default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报名电话: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023-61736302；18523127224（张老师）</w:t>
            </w:r>
          </w:p>
          <w:p>
            <w:pPr>
              <w:rPr>
                <w:rFonts w:hint="eastAsia" w:ascii="华文楷体" w:hAnsi="华文楷体" w:eastAsia="华文楷体" w:cs="华文楷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报名地址：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重庆房地产职业学院国际交流与合作处（笃学楼2109）；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报名截止时间2019年6月15日</w:t>
            </w:r>
          </w:p>
        </w:tc>
      </w:tr>
    </w:tbl>
    <w:p>
      <w:pP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bookmarkStart w:id="0" w:name="_GoBack"/>
      <w:bookmarkEnd w:id="0"/>
    </w:p>
    <w:p>
      <w:pP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pStyle w:val="3"/>
        <w:rPr>
          <w:rFonts w:hint="eastAsia"/>
          <w:sz w:val="15"/>
          <w:szCs w:val="20"/>
        </w:rPr>
      </w:pPr>
    </w:p>
    <w:p>
      <w:pPr>
        <w:pStyle w:val="3"/>
        <w:rPr>
          <w:rFonts w:hint="eastAsia"/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15"/>
          <w:szCs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</w:pPr>
    </w:p>
    <w:p>
      <w:pPr>
        <w:pStyle w:val="3"/>
        <w:spacing w:before="66"/>
        <w:ind w:right="101"/>
        <w:jc w:val="center"/>
      </w:pPr>
    </w:p>
    <w:sectPr>
      <w:headerReference r:id="rId3" w:type="default"/>
      <w:footerReference r:id="rId4" w:type="default"/>
      <w:pgSz w:w="11910" w:h="16840"/>
      <w:pgMar w:top="1800" w:right="560" w:bottom="3000" w:left="200" w:header="305" w:footer="28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68425216" behindDoc="1" locked="0" layoutInCell="1" allowOverlap="1">
          <wp:simplePos x="0" y="0"/>
          <wp:positionH relativeFrom="page">
            <wp:posOffset>19685</wp:posOffset>
          </wp:positionH>
          <wp:positionV relativeFrom="page">
            <wp:posOffset>9115425</wp:posOffset>
          </wp:positionV>
          <wp:extent cx="1678305" cy="1552575"/>
          <wp:effectExtent l="0" t="0" r="13335" b="190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305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68425216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posOffset>9672320</wp:posOffset>
          </wp:positionV>
          <wp:extent cx="4468495" cy="6597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68800" cy="659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68425216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193040</wp:posOffset>
          </wp:positionV>
          <wp:extent cx="1947545" cy="9569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672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42BF8"/>
    <w:rsid w:val="117B03C6"/>
    <w:rsid w:val="1C0F1D96"/>
    <w:rsid w:val="26C41F0C"/>
    <w:rsid w:val="3F3C58FA"/>
    <w:rsid w:val="49F71F8C"/>
    <w:rsid w:val="4AFC5878"/>
    <w:rsid w:val="4D6640E5"/>
    <w:rsid w:val="4F75084A"/>
    <w:rsid w:val="5002293A"/>
    <w:rsid w:val="595125A6"/>
    <w:rsid w:val="629A5D1A"/>
    <w:rsid w:val="77045301"/>
    <w:rsid w:val="781C4A8E"/>
    <w:rsid w:val="7B401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"/>
      <w:ind w:left="1472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749</Words>
  <Characters>752</Characters>
  <TotalTime>0</TotalTime>
  <ScaleCrop>false</ScaleCrop>
  <LinksUpToDate>false</LinksUpToDate>
  <CharactersWithSpaces>760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2018-12-26T02:07:00Z</dcterms:created>
  <dc:creator>Tian</dc:creator>
  <cp:lastModifiedBy>paul璞（肖）</cp:lastModifiedBy>
  <dcterms:modified xsi:type="dcterms:W3CDTF">2019-05-21T03:38:34Z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2018-12-26T00:00:00Z</vt:filetime>
  </property>
  <property fmtid="{D5CDD505-2E9C-101B-9397-08002B2CF9AE}" pid="5" name="KSOProductBuildVer">
    <vt:lpwstr>2052-11.1.0.8696</vt:lpwstr>
  </property>
</Properties>
</file>